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rFonts w:ascii="Calibri" w:cs="Calibri" w:eastAsia="Calibri" w:hAnsi="Calibri"/>
          <w:b/>
          <w:bCs/>
          <w:color w:val="2563EB"/>
          <w:sz w:val="18"/>
          <w:szCs w:val="18"/>
        </w:rPr>
        <w:t xml:space="preserve">WMS seçim araç seti · SET-01</w:t>
      </w:r>
    </w:p>
    <w:p>
      <w:pPr>
        <w:pStyle w:val="Title"/>
        <w:spacing w:after="160"/>
      </w:pPr>
      <w:r>
        <w:rPr>
          <w:rFonts w:ascii="Calibri" w:cs="Calibri" w:eastAsia="Calibri" w:hAnsi="Calibri"/>
        </w:rPr>
        <w:t xml:space="preserve">WMS RFP / RFI şablonu</w:t>
      </w:r>
    </w:p>
    <w:p>
      <w:pPr>
        <w:spacing w:after="240"/>
      </w:pPr>
      <w:r>
        <w:rPr>
          <w:rFonts w:ascii="Calibri" w:cs="Calibri" w:eastAsia="Calibri" w:hAnsi="Calibri"/>
          <w:color w:val="475569"/>
        </w:rPr>
        <w:t xml:space="preserve">Tüm tedarikçilerden aynı sorulara, aynı formatta yanıt almak karşılaştırmanın temelidir. Bu şablonu kendi operasyonunuza göre doldurun; RFI için 1–4, 11 ve 12. bölümler genellikle yeterlidir.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Nasıl kullanılır?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Köşeli parantezli alanları doldurun, operasyonunuzla ilgisi olmayan satırları silin.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Her gereksinime öncelik verin: </w:t>
      </w:r>
      <w:r>
        <w:rPr>
          <w:rFonts w:ascii="Calibri" w:cs="Calibri" w:eastAsia="Calibri" w:hAnsi="Calibri"/>
          <w:b/>
          <w:bCs/>
        </w:rPr>
        <w:t xml:space="preserve">Z</w:t>
      </w:r>
      <w:r>
        <w:rPr>
          <w:rFonts w:ascii="Calibri" w:cs="Calibri" w:eastAsia="Calibri" w:hAnsi="Calibri"/>
        </w:rPr>
        <w:t xml:space="preserve">orunlu, </w:t>
      </w:r>
      <w:r>
        <w:rPr>
          <w:rFonts w:ascii="Calibri" w:cs="Calibri" w:eastAsia="Calibri" w:hAnsi="Calibri"/>
          <w:b/>
          <w:bCs/>
        </w:rPr>
        <w:t xml:space="preserve">Ö</w:t>
      </w:r>
      <w:r>
        <w:rPr>
          <w:rFonts w:ascii="Calibri" w:cs="Calibri" w:eastAsia="Calibri" w:hAnsi="Calibri"/>
        </w:rPr>
        <w:t xml:space="preserve">nemli, </w:t>
      </w:r>
      <w:r>
        <w:rPr>
          <w:rFonts w:ascii="Calibri" w:cs="Calibri" w:eastAsia="Calibri" w:hAnsi="Calibri"/>
          <w:b/>
          <w:bCs/>
        </w:rPr>
        <w:t xml:space="preserve">İ</w:t>
      </w:r>
      <w:r>
        <w:rPr>
          <w:rFonts w:ascii="Calibri" w:cs="Calibri" w:eastAsia="Calibri" w:hAnsi="Calibri"/>
        </w:rPr>
        <w:t xml:space="preserve">steğe bağlı. Zorunlu sayısını gerçekten vazgeçilmez olanlarla sınırlı tutun.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Tedarikçiden her satır için yanıt türü isteyin: Standart / Yapılandırma / Geliştirme / Yok. “Geliştirme” yanıtları ayrıca fiyatlandırılmalıdır.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Gereksinim matrisini Excel'de doldurmak için CSV dosyasını indirebilirsiniz.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1. Şirket ve proje özeti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Şirket adı ve sektör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sahibi ve iletişim kişisi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Projenin amacı (neden şimdi?)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Kapsamdaki depolar / tesisler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Hedeflenen canlıya geçiş tarihi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Bütçe aralığı (isteğe bağlı)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2. Kapsam ve hedefler</w:t>
      </w:r>
    </w:p>
    <w:p>
      <w:pPr>
        <w:spacing w:after="120"/>
      </w:pPr>
      <w:r>
        <w:rPr>
          <w:rFonts w:ascii="Calibri" w:cs="Calibri" w:eastAsia="Calibri" w:hAnsi="Calibri"/>
        </w:rPr>
        <w:t xml:space="preserve">Ölçülebilir hedefler yazın; tedarikçiden bu hedeflere nasıl ulaşılacağını açıklamasını isteyin.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277"/>
        <w:gridCol w:w="1928"/>
        <w:gridCol w:w="1928"/>
        <w:gridCol w:w="2505"/>
      </w:tblGrid>
      <w:tr>
        <w:trPr>
          <w:tblHeader/>
        </w:trP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Hedef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Bugünkü değer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Hedef değer</w:t>
            </w:r>
          </w:p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Nasıl ölçülecek?</w:t>
            </w:r>
          </w:p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doğruluğu (lokasyon bazında)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Sipariş toplama doğruluğu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Toplayıcı başına saatlik satır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Kabulden stoğa geçiş süresi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277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Aynı gün sevk oranı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50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3. Mevcut durum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Depo sayısı, toplam alan (m²) ve yükseklik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Depolama tipleri (raf, blok istif, dar koridor, soğuk oda…)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Aktif SKU sayısı; lot / SKT / seri takibi gereken SKU oranı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Günlük ortalama ve zirve sipariş / satır sayısı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Günlük kabul (araç / irsaliye) ve sevkiyat hacmi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Vardiya düzeni ve depo personeli sayısı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Kullanılan ERP, sürümü ve barındırma şekli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Mevcut depo sistemi (varsa) ve bilinen sorunlar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Mevcut donanım (el terminali, yazıcı, Wi-Fi, otomasyon)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4. Fonksiyonel gereksinimler</w:t>
      </w:r>
    </w:p>
    <w:p>
      <w:pPr>
        <w:spacing w:after="120"/>
      </w:pPr>
      <w:r>
        <w:rPr>
          <w:rFonts w:ascii="Calibri" w:cs="Calibri" w:eastAsia="Calibri" w:hAnsi="Calibri"/>
        </w:rPr>
        <w:t xml:space="preserve">Öncelik sütununa Z / Ö / İ yazın. Tedarikçi, yanıt sütununa Standart / Yapılandırma / Geliştirme / Yok yazar ve gerekirse kanıt (ekran görüntüsü, doküman) ekler.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60"/>
        <w:gridCol w:w="5686"/>
        <w:gridCol w:w="1253"/>
        <w:gridCol w:w="1639"/>
      </w:tblGrid>
      <w:tr>
        <w:trPr>
          <w:tblHeader/>
        </w:trP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Kimlik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Gereksinim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Öncelik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</w:t>
            </w:r>
          </w:p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ERP satın alma siparişi / ASN ile beklenen kabul ve fark raporu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Kabulde lot, SKT ve seri numarası girişi, barkoddan okuma (GS1)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 kabul: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Kalite kontrol / karantina statüsü ve serbest bırakma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Kurala dayalı lokasyon önerisi (ürün sınıfı, ölçü, ağırlık, ABC, bölge)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PUT-02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Yerleştirme: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Otomatik ikmal (min/max, talebe bağlı)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Lokasyon, palet ve koli bazında anlık stok; stok statüleri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Döngüsel sayım, tam sayım, fark onayı ve denetim izi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INV-03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Stok ve lokasyon: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FEFO / FIFO ve lot bazında tahsis kuralları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Tekli, toplu (batch), dalga ve bölge toplama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Toplama rotası optimizasyonu ve iş yükü dengeleme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PCK-03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Sipariş önceliği, kesim saati ve kısmi sevk kuralları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Paketleme istasyonunda kontrol, koli içeriği ve ağırlık doğrulama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Kargo firması entegrasyonu, etiket ve takip numarası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PAC-03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Paketleme ve sevkiyat: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Rampa / yükleme planı, irsaliye ve e-irsaliye akışı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İade: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İade kabulü, durum sınıflandırma ve stoğa geri alma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İzlenebilirlik: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Lot / seri bazında ileri ve geri izlenebilirlik raporu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TRC-02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İzlenebilirlik: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İTS / ÜTS bildirimleri ve karekod agregasyonu (ilgiliyse)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Çok müşterili stok ve kural ayrımı, müşteri portalı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3PL-02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3PL: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Hizmet bazlı faturalama (depolama, elleçleme, katma değerli hizmet)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LAB-01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İş gücü: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Görev yönetimi, kullanıcı performansı ve standart süreler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Mobil: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El terminali uygulaması (Android), çevrimdışı çalışma davranışı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AUT-01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Otomasyon: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Konveyör, sorter, AS/RS veya robot kontrol sistemleriyle (WCS) entegrasyon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REP-01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Raporlama: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Standart KPI raporları, kullanıcı tanımlı rapor ve veri dışa aktarımı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06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ADM-01</w:t>
            </w:r>
          </w:p>
        </w:tc>
        <w:tc>
          <w:tcPr>
            <w:tcW w:type="dxa" w:w="568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Yönetim:</w:t>
            </w:r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 Rol bazlı yetkilendirme, kullanıcı işlem kaydı (log)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Z / Ö / İ</w:t>
            </w:r>
          </w:p>
        </w:tc>
        <w:tc>
          <w:tcPr>
            <w:tcW w:type="dxa" w:w="1639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5. Entegrasyon gereksinimleri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28"/>
        <w:gridCol w:w="3662"/>
        <w:gridCol w:w="1928"/>
        <w:gridCol w:w="2120"/>
      </w:tblGrid>
      <w:tr>
        <w:trPr>
          <w:tblHeader/>
        </w:trP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Sistem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Akan veri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Yön ve sıklık</w:t>
            </w:r>
          </w:p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Yöntem (API, dosya, ara katman)</w:t>
            </w:r>
          </w:p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ERP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Ürün kartları, siparişler, stok hareketleri, irsaliye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E-ticaret / pazaryeri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Siparişler, stok bildirimi, iade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Kargo / taşıyıcı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Gönderi oluşturma, etiket, takip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e-Fatura / e-İrsaliye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İrsaliye ve fatura belgeleri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Otomasyon (WCS / PLC)</w:t>
            </w:r>
          </w:p>
        </w:tc>
        <w:tc>
          <w:tcPr>
            <w:tcW w:type="dxa" w:w="366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Görev emirleri ve onaylar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12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Entegrasyonu kim geliştirecek ve kim bakımını yapacak? ERP tarafındaki geliştirme maliyeti teklife dahil mi?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Hata durumunda mesajlar nasıl izlenir ve yeniden gönderilir?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API dokümantasyonu herkese açık mı veya teklif aşamasında paylaşılabilir mi?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6. Teknik altyapı, güvenlik ve KVKK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048"/>
        <w:gridCol w:w="5590"/>
      </w:tblGrid>
      <w:tr>
        <w:trPr>
          <w:tblHeader/>
        </w:trP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Başlık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Yanıtınız</w:t>
            </w:r>
          </w:p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Barındırma seçenekleri (bulut, kurum içi, hibrit) ve veri merkezinin yeri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Yedekleme sıklığı, saklama süresi ve felaket kurtarma hedefleri (RPO / RTO)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Bilgi güvenliği sertifikaları (ör. ISO 27001) ve bağımsız denetimler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Kimlik doğrulama (SSO, çok faktörlü doğrulama) ve yetki modeli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KVKK kapsamında rolü (veri işleyen), alt işleyenler ve yurt dışı aktarım durumu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404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Sürüm güncelleme politikası ve müşteriye etkisi</w:t>
            </w:r>
          </w:p>
        </w:tc>
        <w:tc>
          <w:tcPr>
            <w:tcW w:type="dxa" w:w="559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7. Uygulama yaklaşımı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Proje metodolojisi, fazlar ve her fazın çıktıları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Tedarikçi ekibi: roller, deneyim, Türkiye'de yerinde çalışacak kişiler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Müşteriden beklenen ekip ve zaman ayırma oranı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Veri taşıma, test ve eğitim yaklaşımı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Tahmini süre ve kritik bağımlılıklar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8. Destek ve hizmet seviyesi (SLA)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446"/>
        <w:gridCol w:w="3952"/>
        <w:gridCol w:w="1928"/>
        <w:gridCol w:w="2312"/>
      </w:tblGrid>
      <w:tr>
        <w:trPr>
          <w:tblHeader/>
        </w:trP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Öncelik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Tanım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İlk yanıt süresi</w:t>
            </w:r>
          </w:p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Çözüm / geçici çözüm süresi</w:t>
            </w:r>
          </w:p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Kritik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Sevkiyat veya kabul durmuş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Yüksek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Önemli bir süreç kısıtlı çalışıyor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1446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Normal</w:t>
            </w:r>
          </w:p>
        </w:tc>
        <w:tc>
          <w:tcPr>
            <w:tcW w:type="dxa" w:w="395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Tek kullanıcı veya geçici yolu olan sorun</w:t>
            </w:r>
          </w:p>
        </w:tc>
        <w:tc>
          <w:tcPr>
            <w:tcW w:type="dxa" w:w="1928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2312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spacing w:after="120"/>
      </w:pPr>
      <w:r>
        <w:rPr>
          <w:rFonts w:ascii="Calibri" w:cs="Calibri" w:eastAsia="Calibri" w:hAnsi="Calibri"/>
        </w:rPr>
        <w:t xml:space="preserve">Destek saatleri (7/24 veya mesai), Türkçe destek, destek kanalı ve erişilebilirlik taahhüdünü (bulut için) ayrıca yazmasını isteyin.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9. Ticari teklif formatı</w:t>
      </w:r>
    </w:p>
    <w:p>
      <w:pPr>
        <w:spacing w:after="120"/>
      </w:pPr>
      <w:r>
        <w:rPr>
          <w:rFonts w:ascii="Calibri" w:cs="Calibri" w:eastAsia="Calibri" w:hAnsi="Calibri"/>
        </w:rPr>
        <w:t xml:space="preserve">Tüm tedarikçilerden aynı tabloyu doldurmalarını isteyin; tutarları KDV hariç ve tek para biriminde verin.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73"/>
        <w:gridCol w:w="1253"/>
        <w:gridCol w:w="1253"/>
        <w:gridCol w:w="1253"/>
        <w:gridCol w:w="1253"/>
        <w:gridCol w:w="1253"/>
      </w:tblGrid>
      <w:tr>
        <w:trPr>
          <w:tblHeader/>
        </w:trP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Kalem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1.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2.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3.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4. yıl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5. yıl</w:t>
            </w:r>
          </w:p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Lisans / abonelik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Bakım ve destek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Kurulum ve danışmanlık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geliştirme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Geliştirme (gereksinim matrisindeki “Geliştirme” satırları)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Barındırma / altyapı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Eğitim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337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Toplam</w:t>
            </w:r>
          </w:p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  <w:tc>
          <w:tcPr>
            <w:tcW w:type="dxa" w:w="125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Lisans birimi nedir (adlandırılmış kullanıcı, eşzamanlı kullanıcı, depo, işlem hacmi)? Aşımda ne olur?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Yıllık fiyat artışı nasıl belirlenir ve üst sınırı var mı?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Ödeme planı proje kilometre taşlarına bağlı mı?</w:t>
      </w:r>
    </w:p>
    <w:p>
      <w:pPr>
        <w:spacing w:after="120"/>
      </w:pPr>
      <w:r>
        <w:rPr>
          <w:rFonts w:ascii="Calibri" w:cs="Calibri" w:eastAsia="Calibri" w:hAnsi="Calibri"/>
          <w:i/>
          <w:iCs/>
          <w:color w:val="92400E"/>
        </w:rPr>
        <w:t xml:space="preserve">Teklifleri karşılaştırmak için ROI / TCO hesaplayıcıyı kullanabilirsiniz.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10. Referanslar</w:t>
      </w:r>
    </w:p>
    <w:p>
      <w:pPr>
        <w:spacing w:after="120"/>
      </w:pPr>
      <w:r>
        <w:rPr>
          <w:rFonts w:ascii="Calibri" w:cs="Calibri" w:eastAsia="Calibri" w:hAnsi="Calibri"/>
        </w:rPr>
        <w:t xml:space="preserve">Benzer büyüklükte ve sektörde, son üç yılda canlıya geçmiş en az üç referans isteyin; en az biriyle depo sahasında görüşün. Referans görüşmesi için SET-03 soru listesini kullanabilirsiniz.</w:t>
      </w: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11. Değerlendirme kriterleri</w:t>
      </w:r>
    </w:p>
    <w:p>
      <w:pPr>
        <w:spacing w:after="120"/>
      </w:pPr>
      <w:r>
        <w:rPr>
          <w:rFonts w:ascii="Calibri" w:cs="Calibri" w:eastAsia="Calibri" w:hAnsi="Calibri"/>
        </w:rPr>
        <w:t xml:space="preserve">Ağırlıkları teklifleri açmadan önce belirleyin ve değiştirmeyin. Aşağıdaki ağırlıklar yalnızca örnektir.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70"/>
        <w:gridCol w:w="1735"/>
        <w:gridCol w:w="4433"/>
      </w:tblGrid>
      <w:tr>
        <w:trPr>
          <w:tblHeader/>
        </w:trP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Kriter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Örnek ağırlık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Nasıl puanlanır?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Fonksiyonel uyum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30%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Gereksinim matrisi + demo puanı (SET-02)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ve teknik uygunluk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Entegrasyon planı, mimari, güvenlik yanıtları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Uygulama ekibi ve yaklaşımı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Proje planı, ekip deneyimi, referanslar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5 yıllık toplam maliyet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25%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Ticari tablo ve TCO hesabı</w:t>
            </w:r>
          </w:p>
        </w:tc>
      </w:tr>
      <w:tr>
        <w:tc>
          <w:tcPr>
            <w:tcW w:type="dxa" w:w="3470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Tedarikçi sürdürülebilirliği ve destek</w:t>
            </w:r>
          </w:p>
        </w:tc>
        <w:tc>
          <w:tcPr>
            <w:tcW w:type="dxa" w:w="173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10%</w:t>
            </w:r>
          </w:p>
        </w:tc>
        <w:tc>
          <w:tcPr>
            <w:tcW w:type="dxa" w:w="443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Mali yapı, Türkiye'deki destek, yol haritası</w:t>
            </w:r>
          </w:p>
        </w:tc>
      </w:tr>
    </w:tbl>
    <w:p>
      <w:pPr>
        <w:spacing w:after="120"/>
      </w:pPr>
    </w:p>
    <w:p>
      <w:pPr>
        <w:pStyle w:val="Heading1"/>
        <w:spacing w:after="120" w:before="280"/>
      </w:pPr>
      <w:r>
        <w:rPr>
          <w:rFonts w:ascii="Calibri" w:cs="Calibri" w:eastAsia="Calibri" w:hAnsi="Calibri"/>
        </w:rPr>
        <w:t xml:space="preserve">12. Takvim ve yanıt kuralları</w:t>
      </w:r>
    </w:p>
    <w:tbl>
      <w:tblPr>
        <w:tblW w:type="dxa" w:w="9638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5783"/>
        <w:gridCol w:w="3855"/>
      </w:tblGrid>
      <w:tr>
        <w:trPr>
          <w:tblHeader/>
        </w:trP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Adım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shd w:fill="E2E8F0" w:color="auto" w:val="clear"/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/>
                <w:bCs/>
                <w:sz w:val="19"/>
                <w:szCs w:val="19"/>
              </w:rPr>
              <w:t xml:space="preserve">Tarih</w:t>
            </w:r>
          </w:p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RFP gönderimi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Soruların son günü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Yanıtların son günü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Senaryolu demolar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Referans görüşmeleri ve saha ziyareti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  <w:tr>
        <w:tc>
          <w:tcPr>
            <w:tcW w:type="dxa" w:w="5783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sz w:val="19"/>
                <w:szCs w:val="19"/>
              </w:rPr>
              <w:t xml:space="preserve">Karar ve sözleşme</w:t>
            </w:r>
          </w:p>
        </w:tc>
        <w:tc>
          <w:tcPr>
            <w:tcW w:type="dxa" w:w="3855"/>
            <w:tcBorders>
              <w:top w:val="single" w:color="CBD5E1" w:sz="4"/>
              <w:left w:val="single" w:color="CBD5E1" w:sz="4"/>
              <w:bottom w:val="single" w:color="CBD5E1" w:sz="4"/>
              <w:right w:val="single" w:color="CBD5E1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/>
        </w:tc>
      </w:tr>
    </w:tbl>
    <w:p>
      <w:pPr>
        <w:spacing w:after="120"/>
      </w:pP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Sorular yalnız yazılı olarak ve tek bir iletişim kişisine iletilir; yanıtlar tüm tedarikçilerle paylaşılır.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Yanıtlar bu şablonun sırasıyla ve gereksinim matrisi Excel formatında verilir.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Teklifin geçerlilik süresi en az 90 gün olmalıdır.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Calibri" w:cs="Calibri" w:eastAsia="Calibri" w:hAnsi="Calibri"/>
        </w:rPr>
        <w:t xml:space="preserve">Gizlilik: bu belge ve ekleri yalnız teklif hazırlamak için kullanılır.</w:t>
      </w:r>
    </w:p>
    <w:p>
      <w:pPr>
        <w:spacing w:before="240"/>
      </w:pPr>
      <w:r>
        <w:rPr>
          <w:rFonts w:ascii="Calibri" w:cs="Calibri" w:eastAsia="Calibri" w:hAnsi="Calibri"/>
          <w:i/>
          <w:iCs/>
          <w:color w:val="64748B"/>
          <w:sz w:val="18"/>
          <w:szCs w:val="18"/>
        </w:rPr>
        <w:t xml:space="preserve">Bu belge genel bir çalışma şablonudur; hukuki, mali veya teknik danışmanlık yerine geçmez. Kendi koşullarınıza göre uyarlayın.</w:t>
      </w:r>
    </w:p>
    <w:sectPr>
      <w:headerReference w:type="default" r:id="rId7"/>
      <w:footerReference w:type="default" r:id="rId8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Calibri" w:cs="Calibri" w:eastAsia="Calibri" w:hAnsi="Calibri"/>
        <w:color w:val="94A3B8"/>
        <w:sz w:val="16"/>
        <w:szCs w:val="16"/>
      </w:rPr>
      <w:fldChar w:fldCharType="begin"/>
      <w:instrText xml:space="preserve">PAGE</w:instrText>
      <w:fldChar w:fldCharType="separate"/>
      <w:fldChar w:fldCharType="end"/>
      <w:t xml:space="preserve"> / </w:t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rPr>
        <w:rFonts w:ascii="Calibri" w:cs="Calibri" w:eastAsia="Calibri" w:hAnsi="Calibri"/>
        <w:color w:val="94A3B8"/>
        <w:sz w:val="16"/>
        <w:szCs w:val="16"/>
      </w:rPr>
      <w:t xml:space="preserve">WMSTurkiye.com — WMS RFP / RFI şablonu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abstractNum w:abstractNumId="3" w15:restartNumberingAfterBreak="0">
    <w:multiLevelType w:val="hybridMultilevel"/>
    <w:lvl w:ilvl="0" w15:tentative="1">
      <w:start w:val="1"/>
      <w:numFmt w:val="decimal"/>
      <w:lvlText w:val="%1."/>
      <w:lvlJc w:val="left"/>
      <w:pPr>
        <w:ind w:left="540" w:hanging="3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cs="Calibri" w:eastAsia="Calibri" w:hAnsi="Calibri"/>
        <w:sz w:val="21"/>
        <w:szCs w:val="21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Title">
    <w:name w:val="Title"/>
    <w:basedOn w:val="Normal"/>
    <w:rPr>
      <w:rFonts w:ascii="Calibri" w:cs="Calibri" w:eastAsia="Calibri" w:hAnsi="Calibri"/>
      <w:b/>
      <w:bCs/>
      <w:color w:val="0F172A"/>
      <w:sz w:val="40"/>
      <w:szCs w:val="4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Calibri" w:cs="Calibri" w:eastAsia="Calibri" w:hAnsi="Calibri"/>
      <w:b/>
      <w:bCs/>
      <w:color w:val="1D4ED8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Calibri" w:cs="Calibri" w:eastAsia="Calibri" w:hAnsi="Calibri"/>
      <w:b/>
      <w:bCs/>
      <w:color w:val="0F172A"/>
      <w:sz w:val="23"/>
      <w:szCs w:val="23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WMS RFP / RFI şablonu</dc:title>
  <dc:creator>WMSTurkiye.com</dc:creator>
  <dc:description>Tedarikçilere göndereceğiniz WMS teklif isteği (RFP) ve bilgi isteği (RFI) için düzenlenebilir şablon: mevcut durum, gereksinim matrisi, entegrasyon, güvenlik, ticari teklif formatı ve değerlendirme kriterleri.</dc:description>
  <cp:lastModifiedBy>Un-named</cp:lastModifiedBy>
  <cp:revision>1</cp:revision>
  <dcterms:created xsi:type="dcterms:W3CDTF">2026-09-19T15:10:57.051Z</dcterms:created>
  <dcterms:modified xsi:type="dcterms:W3CDTF">2026-09-19T15:10:57.054Z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